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25C8D" w:rsidRPr="0051076C" w:rsidP="00E25C8D" w14:paraId="0AE76821" w14:textId="0A87A272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Дело № 5-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562-2102/2026</w:t>
      </w:r>
    </w:p>
    <w:p w:rsidR="00E25C8D" w:rsidRPr="0051076C" w:rsidP="00E25C8D" w14:paraId="6A92818B" w14:textId="42AECEDF">
      <w:pPr>
        <w:spacing w:after="0" w:line="240" w:lineRule="auto"/>
        <w:ind w:left="5664"/>
        <w:jc w:val="center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1076C"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  <w:t xml:space="preserve">   </w:t>
      </w:r>
      <w:r w:rsidR="00C51521">
        <w:rPr>
          <w:rFonts w:ascii="Tahoma" w:hAnsi="Tahoma" w:cs="Tahoma"/>
          <w:b/>
          <w:bCs/>
          <w:sz w:val="20"/>
          <w:szCs w:val="20"/>
        </w:rPr>
        <w:t>86MS0007-01-2026-003247-02</w:t>
      </w:r>
    </w:p>
    <w:p w:rsidR="00E25C8D" w:rsidRPr="0051076C" w:rsidP="00E25C8D" w14:paraId="11809D3F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ПОСТАНОВЛЕНИЕ</w:t>
      </w:r>
    </w:p>
    <w:p w:rsidR="00E25C8D" w:rsidRPr="0051076C" w:rsidP="00E25C8D" w14:paraId="0E1D3502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 делу об административном правонарушении</w:t>
      </w:r>
    </w:p>
    <w:p w:rsidR="00E25C8D" w:rsidRPr="0051076C" w:rsidP="00E25C8D" w14:paraId="11874D45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E25C8D" w:rsidRPr="0051076C" w:rsidP="00E25C8D" w14:paraId="0EAC04BF" w14:textId="18C69B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      г. Нижневартовск                                                            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12 августа 2026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  <w:t xml:space="preserve">              </w:t>
      </w:r>
    </w:p>
    <w:p w:rsidR="00E25C8D" w:rsidRPr="0051076C" w:rsidP="00E25C8D" w14:paraId="783EBB18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Мировой судья судебного участка № 1 Нижневартовского судебного района города окружного значения Нижневартовска Ханты-Мансийского автономного округа – Югры,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и.о. мирового судьи 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Нижневартовского судебного района города окружного значе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ния Нижневартовска Ханты-Мансийского автономного округа – Югры,Вдовина О.В., находящийся по адресу ул. Нефтяников, 6, г. Нижневартовск,</w:t>
      </w:r>
    </w:p>
    <w:p w:rsidR="00E25C8D" w:rsidRPr="0051076C" w:rsidP="00E25C8D" w14:paraId="199C9244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рассмотрев дело об административном правонарушении в отношении </w:t>
      </w:r>
    </w:p>
    <w:p w:rsidR="00E25C8D" w:rsidRPr="00932C67" w:rsidP="00E25C8D" w14:paraId="26A3E8A3" w14:textId="3070FB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Дементьева Максима </w:t>
      </w: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Акимовича,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8C3E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*</w:t>
      </w:r>
      <w:r w:rsidR="008C3E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**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ода рождения, уроженца </w:t>
      </w:r>
      <w:r w:rsidR="008C3ED8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работающего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в </w:t>
      </w:r>
      <w:r w:rsidR="008C3ED8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зарегистрированного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и проживающего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по адресу: </w:t>
      </w:r>
      <w:r w:rsidR="008C3ED8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</w:t>
      </w:r>
      <w:r w:rsidRPr="00932C67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 xml:space="preserve">паспорт  </w:t>
      </w:r>
      <w:r w:rsidR="008C3ED8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 xml:space="preserve">, </w:t>
      </w:r>
      <w:r w:rsidRPr="00932C67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 xml:space="preserve"> </w:t>
      </w:r>
    </w:p>
    <w:p w:rsidR="00E25C8D" w:rsidRPr="0051076C" w:rsidP="00E25C8D" w14:paraId="792075F3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E25C8D" w:rsidRPr="0051076C" w:rsidP="00E25C8D" w14:paraId="6D59E914" w14:textId="777777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УСТАНОВИЛ:</w:t>
      </w:r>
    </w:p>
    <w:p w:rsidR="00E25C8D" w:rsidRPr="0051076C" w:rsidP="00E25C8D" w14:paraId="2D4FA392" w14:textId="777777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E25C8D" w:rsidRPr="0051076C" w:rsidP="00E25C8D" w14:paraId="6342E2E4" w14:textId="00B82EF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Дементьев М.А.,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29.06.2026  года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08:51 часов, 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в районе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200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Сургут-Нижневартовск Нижневартовского района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управляя автомобилем «</w:t>
      </w:r>
      <w:r w:rsidR="008C3ED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***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 w:rsidR="008C3ED8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***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совершил выезд на полосу, предназначенную для встречного движения  в зоне действия дорожного знака 3.20 «Обгон запрещен»,  с информационной табличкой 8.5.4 «Время действия с 07:00-10:00, 17:00-20:00», чем нарушил п. 1.3 Правил дорожного движения. </w:t>
      </w:r>
    </w:p>
    <w:p w:rsidR="00E25C8D" w:rsidP="00E25C8D" w14:paraId="18073047" w14:textId="2C1E657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EE0000"/>
          <w:sz w:val="28"/>
          <w:szCs w:val="28"/>
        </w:rPr>
        <w:t>На рассм</w:t>
      </w:r>
      <w:r>
        <w:rPr>
          <w:rFonts w:ascii="Times New Roman" w:hAnsi="Times New Roman" w:cs="Times New Roman"/>
          <w:color w:val="EE0000"/>
          <w:sz w:val="28"/>
          <w:szCs w:val="28"/>
        </w:rPr>
        <w:t>отрение</w:t>
      </w:r>
      <w:r w:rsidRPr="00932C67">
        <w:rPr>
          <w:rFonts w:ascii="Times New Roman" w:hAnsi="Times New Roman" w:cs="Times New Roman"/>
          <w:color w:val="EE0000"/>
          <w:sz w:val="28"/>
          <w:szCs w:val="28"/>
        </w:rPr>
        <w:t xml:space="preserve"> дела об административном правонарушении </w:t>
      </w:r>
      <w:r>
        <w:rPr>
          <w:rFonts w:ascii="Times New Roman" w:hAnsi="Times New Roman" w:cs="Times New Roman"/>
          <w:color w:val="EE0000"/>
          <w:sz w:val="28"/>
          <w:szCs w:val="28"/>
        </w:rPr>
        <w:t>Дементьев М.А.</w:t>
      </w:r>
      <w:r w:rsidRPr="00932C67">
        <w:rPr>
          <w:rFonts w:ascii="Times New Roman" w:hAnsi="Times New Roman" w:cs="Times New Roman"/>
          <w:color w:val="EE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EE0000"/>
          <w:sz w:val="28"/>
          <w:szCs w:val="28"/>
        </w:rPr>
        <w:t>не  явился, извещен надлежащим образом, просил дело рассмотреть в его отсутствие с нарушением согласен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</w:p>
    <w:p w:rsidR="00E25C8D" w:rsidRPr="0051076C" w:rsidP="00E25C8D" w14:paraId="66D3D966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Мировой судья, исследовал следующие доказательства по делу:</w:t>
      </w:r>
    </w:p>
    <w:p w:rsidR="00E25C8D" w:rsidRPr="0051076C" w:rsidP="00E25C8D" w14:paraId="68481470" w14:textId="374E3A7E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>
        <w:rPr>
          <w:color w:val="0D0D0D" w:themeColor="text1" w:themeTint="F2"/>
          <w:szCs w:val="28"/>
        </w:rPr>
        <w:t xml:space="preserve">протокол 86 ХМ 750323 </w:t>
      </w:r>
      <w:r w:rsidRPr="0051076C">
        <w:rPr>
          <w:color w:val="0D0D0D" w:themeColor="text1" w:themeTint="F2"/>
          <w:szCs w:val="28"/>
        </w:rPr>
        <w:t xml:space="preserve">об административном правонарушении от </w:t>
      </w:r>
      <w:r>
        <w:rPr>
          <w:color w:val="0D0D0D" w:themeColor="text1" w:themeTint="F2"/>
          <w:szCs w:val="28"/>
        </w:rPr>
        <w:t>29.06.2026</w:t>
      </w:r>
      <w:r w:rsidRPr="0051076C">
        <w:rPr>
          <w:color w:val="0D0D0D" w:themeColor="text1" w:themeTint="F2"/>
          <w:szCs w:val="28"/>
        </w:rPr>
        <w:t xml:space="preserve"> года, с которым </w:t>
      </w:r>
      <w:r>
        <w:rPr>
          <w:color w:val="0D0D0D" w:themeColor="text1" w:themeTint="F2"/>
          <w:szCs w:val="28"/>
        </w:rPr>
        <w:t>Дементьев М.А.</w:t>
      </w:r>
      <w:r w:rsidRPr="0051076C">
        <w:rPr>
          <w:color w:val="0D0D0D" w:themeColor="text1" w:themeTint="F2"/>
          <w:szCs w:val="28"/>
        </w:rPr>
        <w:t xml:space="preserve"> ознакомлен; последнему  разъяснены его процессуальные права, предусмотренные ст. 25.1 Кодекса РФ об административных правонарушениях, а также возможность не свидетельствовать п</w:t>
      </w:r>
      <w:r w:rsidRPr="0051076C">
        <w:rPr>
          <w:color w:val="0D0D0D" w:themeColor="text1" w:themeTint="F2"/>
          <w:szCs w:val="28"/>
        </w:rPr>
        <w:t>ротив само</w:t>
      </w:r>
      <w:r>
        <w:rPr>
          <w:color w:val="0D0D0D" w:themeColor="text1" w:themeTint="F2"/>
          <w:szCs w:val="28"/>
        </w:rPr>
        <w:t>го</w:t>
      </w:r>
      <w:r w:rsidRPr="0051076C">
        <w:rPr>
          <w:color w:val="0D0D0D" w:themeColor="text1" w:themeTint="F2"/>
          <w:szCs w:val="28"/>
        </w:rPr>
        <w:t xml:space="preserve"> себя (ст. 51 Конституции РФ), о чем в протоколе имеется его подпись, замечаний  </w:t>
      </w:r>
      <w:r>
        <w:rPr>
          <w:color w:val="0D0D0D" w:themeColor="text1" w:themeTint="F2"/>
          <w:szCs w:val="28"/>
        </w:rPr>
        <w:t>не указал в объяснении указал-невнимательность;</w:t>
      </w:r>
    </w:p>
    <w:p w:rsidR="00E25C8D" w:rsidRPr="00092CDC" w:rsidP="00E25C8D" w14:paraId="30450C97" w14:textId="6CEB3B4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схему совершения административного правонарушения от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29.06.2026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согласно которой видно, что на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200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роги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Сургут-Нижневартовск Нижневартовского района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водитель автомобиля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C3ED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***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 w:rsidR="008C3ED8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***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при совершении обгона впереди идущего транспортного средства совершил выезд на полосу, предназначенную для встречного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движения  в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зоне действия дорожного знака 3.20 «Обгон запрещен»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с информационной табличкой 8.5.4 «Время действия с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07:00-10:00, 17:00-20:00»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. С данной схемой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Дементьев М.А.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ознакомлен</w:t>
      </w:r>
      <w:r w:rsidRPr="00092CDC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,  </w:t>
      </w:r>
      <w:r w:rsidRPr="00520C03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замечаний не указал;</w:t>
      </w:r>
    </w:p>
    <w:p w:rsidR="00E25C8D" w:rsidRPr="0051076C" w:rsidP="00E25C8D" w14:paraId="6400D904" w14:textId="06915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видеофиксацию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правонарушения, при просмотре которой видно, что водитель транспортного средства </w:t>
      </w:r>
      <w:r w:rsidR="007C0617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«</w:t>
      </w:r>
      <w:r w:rsidR="008C3ED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***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 w:rsidR="008C3ED8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***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совершает манёвр обгона с выездом на полосу дороги, предназначенную для встречного движения, в зоне действия дорожног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о знака 3.20 «Обгон запрещен» табличкой «Время действия с 07:00-10:00, 17:00-20:00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» ;</w:t>
      </w:r>
    </w:p>
    <w:p w:rsidR="00E25C8D" w:rsidP="00E25C8D" w14:paraId="0F925855" w14:textId="5E286E2D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копию дислокации дорожных знаков, из которой усматривается наличие дорожного знака 3.20 «Обгон запрещен» с </w:t>
      </w:r>
      <w:r w:rsidRPr="0051076C">
        <w:rPr>
          <w:bCs/>
          <w:color w:val="0D0D0D" w:themeColor="text1" w:themeTint="F2"/>
          <w:szCs w:val="28"/>
        </w:rPr>
        <w:t>табличкой «Время действия с 07:00-10:00, 17:00-20:00»</w:t>
      </w:r>
      <w:r w:rsidRPr="0051076C">
        <w:rPr>
          <w:color w:val="0D0D0D" w:themeColor="text1" w:themeTint="F2"/>
          <w:szCs w:val="28"/>
        </w:rPr>
        <w:t xml:space="preserve">, запрещающего обгон в районе </w:t>
      </w:r>
      <w:r>
        <w:rPr>
          <w:color w:val="0D0D0D" w:themeColor="text1" w:themeTint="F2"/>
          <w:szCs w:val="28"/>
        </w:rPr>
        <w:t>200</w:t>
      </w:r>
      <w:r w:rsidRPr="0051076C">
        <w:rPr>
          <w:color w:val="0D0D0D" w:themeColor="text1" w:themeTint="F2"/>
          <w:szCs w:val="28"/>
        </w:rPr>
        <w:t xml:space="preserve"> км   автодороги </w:t>
      </w:r>
      <w:r>
        <w:rPr>
          <w:color w:val="0D0D0D" w:themeColor="text1" w:themeTint="F2"/>
          <w:szCs w:val="28"/>
        </w:rPr>
        <w:t>Сургут-Нижневартовск Нижневартовского района.</w:t>
      </w:r>
    </w:p>
    <w:p w:rsidR="00E25C8D" w:rsidRPr="0051076C" w:rsidP="00E25C8D" w14:paraId="7C535B3D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Из диспозиции ч. 4 ст.12.15 Кодекса РФ об административных правонарушениях следует, что в административно-противоправным и наказуемым признается любой выезд на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сторону дороги, предназначенную для встречного движения, если он запрещен Правилами дорожного движения РФ и за него не установлена ответственность ч.3 ст.12.15 настоящего Кодекса.</w:t>
      </w:r>
    </w:p>
    <w:p w:rsidR="00E25C8D" w:rsidRPr="0051076C" w:rsidP="00E25C8D" w14:paraId="24E0335D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Противоправный выезд на сторону дороги, предназначенную для встречного движе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 ответ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ственности за него, по смыслу </w:t>
      </w:r>
      <w:hyperlink r:id="rId4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4 статьи 12.15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 во взаимосвязи с его </w:t>
      </w:r>
      <w:hyperlink r:id="rId5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статьями 2.1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hyperlink r:id="rId6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2.2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подлежат лица, совершившие соответст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вующее деяние как умышленно, так и по неосторожности. Этим не исключается возможность учета формы вины нарушителя при индивидуализации ответственности и определении размера административного наказания в соответствии с положениями </w:t>
      </w:r>
      <w:hyperlink r:id="rId7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2 статьи 4.1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РФ, устанавливающими, что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тва, смягчающие административную ответственность, и обстоятельства, отягчающие административную ответственность.</w:t>
      </w:r>
    </w:p>
    <w:p w:rsidR="00E25C8D" w:rsidRPr="0051076C" w:rsidP="00E25C8D" w14:paraId="481F4888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силу п. 1.3 Правил дорожного движения РФ участники дорожного движения обязаны знать и соблюдать относящиеся к ним требования Правил, сигналов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E25C8D" w:rsidRPr="0051076C" w:rsidP="00E25C8D" w14:paraId="732E69C3" w14:textId="77777777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Обгоном в соответствии с Правилами дорожного движения РФ признается опе</w:t>
      </w:r>
      <w:r w:rsidRPr="0051076C">
        <w:rPr>
          <w:color w:val="0D0D0D" w:themeColor="text1" w:themeTint="F2"/>
          <w:szCs w:val="28"/>
        </w:rPr>
        <w:t>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E25C8D" w:rsidRPr="0051076C" w:rsidP="00E25C8D" w14:paraId="569C4E4E" w14:textId="77777777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Знак 3.20 «Обгон запрещен» </w:t>
      </w:r>
      <w:r w:rsidRPr="0051076C">
        <w:rPr>
          <w:color w:val="0D0D0D" w:themeColor="text1" w:themeTint="F2"/>
          <w:szCs w:val="28"/>
        </w:rPr>
        <w:t xml:space="preserve">с информационной </w:t>
      </w:r>
      <w:r w:rsidRPr="0051076C">
        <w:rPr>
          <w:bCs/>
          <w:color w:val="0D0D0D" w:themeColor="text1" w:themeTint="F2"/>
          <w:szCs w:val="28"/>
        </w:rPr>
        <w:t xml:space="preserve">табличкой «Время действия с 07:00-10:00, 17:00-20:00» </w:t>
      </w:r>
      <w:r w:rsidRPr="0051076C">
        <w:rPr>
          <w:color w:val="0D0D0D" w:themeColor="text1" w:themeTint="F2"/>
          <w:szCs w:val="28"/>
        </w:rPr>
        <w:t xml:space="preserve">запрещает обгон всех транспортных средств, кроме тихоходных транспортных средств, гужевых повозок, мопедов и двухколесных мотоциклов без коляски. </w:t>
      </w:r>
    </w:p>
    <w:p w:rsidR="00E25C8D" w:rsidRPr="0051076C" w:rsidP="00E25C8D" w14:paraId="4574F8E7" w14:textId="77777777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Согласно Приложению 1 к Правил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ам дорожного движения РФ знаки дополнительной информации (таблички) уточняют или ограничивают действие знаков, с которыми они применены, либо содержат иную информацию для участников дорожного движения.</w:t>
      </w:r>
    </w:p>
    <w:p w:rsidR="00E25C8D" w:rsidRPr="0051076C" w:rsidP="00E25C8D" w14:paraId="337D8558" w14:textId="7777777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51076C">
        <w:rPr>
          <w:color w:val="0D0D0D" w:themeColor="text1" w:themeTint="F2"/>
          <w:sz w:val="28"/>
          <w:szCs w:val="28"/>
        </w:rPr>
        <w:t>В соответствии с частью 4 статьи 12.15 Кодекса РФ об а</w:t>
      </w:r>
      <w:r w:rsidRPr="0051076C">
        <w:rPr>
          <w:color w:val="0D0D0D" w:themeColor="text1" w:themeTint="F2"/>
          <w:sz w:val="28"/>
          <w:szCs w:val="28"/>
        </w:rPr>
        <w:t>дминистративных правонарушениях выезд в нарушение </w:t>
      </w:r>
      <w:hyperlink r:id="rId8" w:anchor="/document/1305770/entry/1009" w:history="1">
        <w:r w:rsidRPr="0051076C">
          <w:rPr>
            <w:rStyle w:val="Hyperlink"/>
            <w:color w:val="0D0D0D" w:themeColor="text1" w:themeTint="F2"/>
            <w:sz w:val="28"/>
            <w:szCs w:val="28"/>
          </w:rPr>
          <w:t>Правил</w:t>
        </w:r>
      </w:hyperlink>
      <w:r w:rsidRPr="0051076C">
        <w:rPr>
          <w:color w:val="0D0D0D" w:themeColor="text1" w:themeTint="F2"/>
          <w:sz w:val="28"/>
          <w:szCs w:val="28"/>
        </w:rPr>
        <w:t> дорожного движения на полосу, предназначенную для встречного движения, либо на трамвайные пути встречного направления, за иск</w:t>
      </w:r>
      <w:r w:rsidRPr="0051076C">
        <w:rPr>
          <w:color w:val="0D0D0D" w:themeColor="text1" w:themeTint="F2"/>
          <w:sz w:val="28"/>
          <w:szCs w:val="28"/>
        </w:rPr>
        <w:t>лючением случаев, предусмотренных </w:t>
      </w:r>
      <w:hyperlink r:id="rId8" w:anchor="/document/12125267/entry/121503" w:history="1">
        <w:r w:rsidRPr="0051076C">
          <w:rPr>
            <w:rStyle w:val="Hyperlink"/>
            <w:color w:val="0D0D0D" w:themeColor="text1" w:themeTint="F2"/>
            <w:sz w:val="28"/>
            <w:szCs w:val="28"/>
          </w:rPr>
          <w:t>частью 3</w:t>
        </w:r>
      </w:hyperlink>
      <w:r w:rsidRPr="0051076C">
        <w:rPr>
          <w:color w:val="0D0D0D" w:themeColor="text1" w:themeTint="F2"/>
          <w:sz w:val="28"/>
          <w:szCs w:val="28"/>
        </w:rPr>
        <w:t xml:space="preserve"> настоящей статьи, 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месяцев.</w:t>
      </w:r>
    </w:p>
    <w:p w:rsidR="00E25C8D" w:rsidRPr="0051076C" w:rsidP="00E25C8D" w14:paraId="7171491F" w14:textId="0C26870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Факт совершения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Дементьевым М.А.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обгона транспортного средства в нарушение П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равил дорожного движения установлен, виновность последнего в совершении административного правонарушения, предусмотренного ч. 4 ст. 12.15 Кодекса РФ об административных правонарушениях, доказана протоколом об административном правонарушении, схемой,  видео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фиксацией, дислокацией дорожных знаков.</w:t>
      </w:r>
    </w:p>
    <w:p w:rsidR="00E25C8D" w:rsidRPr="0051076C" w:rsidP="00E25C8D" w14:paraId="220F2765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содержат. </w:t>
      </w:r>
    </w:p>
    <w:p w:rsidR="00E25C8D" w:rsidRPr="0051076C" w:rsidP="00E25C8D" w14:paraId="3A670E5B" w14:textId="1F399D52">
      <w:pPr>
        <w:pStyle w:val="ConsPlusNormal"/>
        <w:ind w:firstLine="540"/>
        <w:jc w:val="both"/>
        <w:rPr>
          <w:color w:val="0D0D0D" w:themeColor="text1" w:themeTint="F2"/>
        </w:rPr>
      </w:pPr>
      <w:r w:rsidRPr="0051076C">
        <w:rPr>
          <w:color w:val="0D0D0D" w:themeColor="text1" w:themeTint="F2"/>
        </w:rPr>
        <w:t xml:space="preserve">Таким образом, выезд </w:t>
      </w:r>
      <w:r>
        <w:rPr>
          <w:color w:val="0D0D0D" w:themeColor="text1" w:themeTint="F2"/>
        </w:rPr>
        <w:t xml:space="preserve">Дементьева М.А. </w:t>
      </w:r>
      <w:r w:rsidRPr="0051076C">
        <w:rPr>
          <w:color w:val="0D0D0D" w:themeColor="text1" w:themeTint="F2"/>
        </w:rPr>
        <w:t>в нарушение </w:t>
      </w:r>
      <w:hyperlink r:id="rId8" w:anchor="/document/1305770/entry/1009" w:history="1">
        <w:r w:rsidRPr="0051076C">
          <w:rPr>
            <w:rStyle w:val="Hyperlink"/>
            <w:color w:val="0D0D0D" w:themeColor="text1" w:themeTint="F2"/>
          </w:rPr>
          <w:t>Правил</w:t>
        </w:r>
      </w:hyperlink>
      <w:r w:rsidRPr="0051076C">
        <w:rPr>
          <w:color w:val="0D0D0D" w:themeColor="text1" w:themeTint="F2"/>
        </w:rPr>
        <w:t xml:space="preserve"> дорожного движения на полосу, предназначенную для встречного движения, подтверждается материалами дела об административном правонарушении. Оценивая доказательства в их совокупности, ми</w:t>
      </w:r>
      <w:r w:rsidRPr="0051076C">
        <w:rPr>
          <w:color w:val="0D0D0D" w:themeColor="text1" w:themeTint="F2"/>
        </w:rPr>
        <w:t>ровой судья квалифицирует его действия по ч. 4 ст. 12.15 Кодекса Российской Федерации об административных правонарушениях.</w:t>
      </w:r>
    </w:p>
    <w:p w:rsidR="00E25C8D" w:rsidRPr="0051076C" w:rsidP="00E25C8D" w14:paraId="1E9E8989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соответствии со ст.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ст. 4.2,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4.3 КоАП РФ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обстоятельств,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смягчающих 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отягчающи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административную ответственность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мировой судья н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 усматривает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E25C8D" w:rsidRPr="0051076C" w:rsidP="00E25C8D" w14:paraId="430F0364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</w:t>
      </w:r>
      <w:r>
        <w:rPr>
          <w:rFonts w:ascii="Times New Roman" w:hAnsi="Times New Roman" w:cs="Times New Roman"/>
          <w:color w:val="FF0000"/>
          <w:sz w:val="28"/>
          <w:szCs w:val="28"/>
        </w:rPr>
        <w:t>отсутствие</w:t>
      </w:r>
      <w:r w:rsidRPr="001F103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F103F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обстоятельств, смягчающих  и </w:t>
      </w: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отягчающих административную ответственность, приходит к выводу, что наказание возможно назначить в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виде административного штрафа. </w:t>
      </w:r>
    </w:p>
    <w:p w:rsidR="00E25C8D" w:rsidRPr="0051076C" w:rsidP="00E25C8D" w14:paraId="3201FD21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Руководствуясь ст.ст. 29.9, 29.10 и 32.2 Кодекса Российской Федерации об административных правонарушениях, мировой судья</w:t>
      </w:r>
    </w:p>
    <w:p w:rsidR="00E25C8D" w:rsidRPr="0051076C" w:rsidP="00E25C8D" w14:paraId="1158A0C0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</w:p>
    <w:p w:rsidR="00E25C8D" w:rsidRPr="0051076C" w:rsidP="00E25C8D" w14:paraId="101B9D5A" w14:textId="77777777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ПОСТАНОВИЛ: </w:t>
      </w:r>
    </w:p>
    <w:p w:rsidR="00E25C8D" w:rsidRPr="0051076C" w:rsidP="00E25C8D" w14:paraId="0E7030A2" w14:textId="77777777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E25C8D" w:rsidRPr="0051076C" w:rsidP="00E25C8D" w14:paraId="01066D67" w14:textId="315CBF05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>
        <w:rPr>
          <w:b/>
          <w:bCs/>
          <w:color w:val="0D0D0D" w:themeColor="text1" w:themeTint="F2"/>
          <w:szCs w:val="28"/>
        </w:rPr>
        <w:t>Дементьева Максима Акимовича</w:t>
      </w:r>
      <w:r w:rsidRPr="0051076C">
        <w:rPr>
          <w:color w:val="0D0D0D" w:themeColor="text1" w:themeTint="F2"/>
          <w:szCs w:val="28"/>
        </w:rPr>
        <w:t xml:space="preserve"> признать виновным в совершении административного правонарушения, предусмотренного ч. 4 ст. 12.15 Кодекса </w:t>
      </w:r>
      <w:r w:rsidRPr="0051076C">
        <w:rPr>
          <w:color w:val="0D0D0D" w:themeColor="text1" w:themeTint="F2"/>
          <w:szCs w:val="28"/>
        </w:rPr>
        <w:t>Российской Федерации об административных правонарушениях, и подвергнуть административному наказанию в виде а</w:t>
      </w:r>
      <w:r w:rsidRPr="0051076C">
        <w:rPr>
          <w:color w:val="0D0D0D" w:themeColor="text1" w:themeTint="F2"/>
          <w:szCs w:val="28"/>
        </w:rPr>
        <w:t xml:space="preserve">дминистративного штрафа в размере </w:t>
      </w:r>
      <w:r>
        <w:rPr>
          <w:color w:val="0D0D0D" w:themeColor="text1" w:themeTint="F2"/>
          <w:szCs w:val="28"/>
        </w:rPr>
        <w:t>7</w:t>
      </w:r>
      <w:r w:rsidRPr="0051076C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5</w:t>
      </w:r>
      <w:r w:rsidRPr="0051076C">
        <w:rPr>
          <w:color w:val="0D0D0D" w:themeColor="text1" w:themeTint="F2"/>
          <w:szCs w:val="28"/>
        </w:rPr>
        <w:t>00 (</w:t>
      </w:r>
      <w:r>
        <w:rPr>
          <w:color w:val="0D0D0D" w:themeColor="text1" w:themeTint="F2"/>
          <w:szCs w:val="28"/>
        </w:rPr>
        <w:t xml:space="preserve">семи тысяч пятисот </w:t>
      </w:r>
      <w:r w:rsidRPr="0051076C">
        <w:rPr>
          <w:color w:val="0D0D0D" w:themeColor="text1" w:themeTint="F2"/>
          <w:szCs w:val="28"/>
        </w:rPr>
        <w:t>) рублей.</w:t>
      </w:r>
    </w:p>
    <w:p w:rsidR="00E25C8D" w:rsidRPr="0051076C" w:rsidP="00E25C8D" w14:paraId="6E9FC4E2" w14:textId="2B263D6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Штраф подлежит уплате в УФК по Ханты-Мансийскому автономному округу – Югре (УМВД России по Ханты-Мансийскому автономному округу - Югре), КПП 860101001, ИНН 8601010390, БИК УФК 007162163,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Единый казначейский расчетный счет 40102810245370000007, номер казначейского счета 03100643000000018700, </w:t>
      </w:r>
      <w:r w:rsidRPr="00D6078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Банк получателя ОКЦ №8 УГУ Банка России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//УФК по Ханты-Мансийскому автономному округу-Югре г. Ханты-Мансийск, КБК 18811601123010001140, ОКТМО 71819000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УИН 188104862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02800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12088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E25C8D" w:rsidP="00E25C8D" w14:paraId="02510259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В соответствии с ч. 1 ст. 32.2 Кодекса РФ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</w:t>
      </w:r>
      <w:r w:rsidRPr="0051076C">
        <w:rPr>
          <w:color w:val="0D0D0D" w:themeColor="text1" w:themeTint="F2"/>
          <w:szCs w:val="28"/>
        </w:rPr>
        <w:t xml:space="preserve">наложении административного штрафа в законную силу, за исключением случая, предусмотренного частью 1.1 или 1.3 настоящей статьи, либо со дня истечения срока отсрочки или срока рассрочки, предусмотренных </w:t>
      </w:r>
      <w:hyperlink r:id="rId9" w:anchor="sub_315#sub_315" w:history="1">
        <w:r w:rsidRPr="0051076C">
          <w:rPr>
            <w:rStyle w:val="Hyperlink"/>
            <w:color w:val="0D0D0D" w:themeColor="text1" w:themeTint="F2"/>
            <w:szCs w:val="28"/>
          </w:rPr>
          <w:t>ст. 31.5</w:t>
        </w:r>
      </w:hyperlink>
      <w:r w:rsidRPr="0051076C">
        <w:rPr>
          <w:color w:val="0D0D0D" w:themeColor="text1" w:themeTint="F2"/>
          <w:szCs w:val="28"/>
        </w:rPr>
        <w:t xml:space="preserve"> Кодекса РФ об административных правонарушениях.</w:t>
      </w:r>
    </w:p>
    <w:p w:rsidR="00E25C8D" w:rsidRPr="00052BDC" w:rsidP="00E25C8D" w14:paraId="78D3D317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052BDC">
        <w:rPr>
          <w:color w:val="0D0D0D" w:themeColor="text1" w:themeTint="F2"/>
          <w:szCs w:val="28"/>
        </w:rPr>
        <w:t>В соответствии с п. 1.3 ст. 32.2 Кодекса РФ об административных правонарушениях</w:t>
      </w:r>
      <w:r w:rsidRPr="00052BDC">
        <w:rPr>
          <w:color w:val="0D0D0D" w:themeColor="text1" w:themeTint="F2"/>
          <w:szCs w:val="28"/>
        </w:rPr>
        <w:t xml:space="preserve"> при уплате административного штрафа не позднее тридцати дней со дня вынесения данного постановления,  административный штраф может быть уплачен в размере 75%  суммы наложенного административного штрафа, то есть в размере 5625 (пяти тысяч шестисот двадцати</w:t>
      </w:r>
      <w:r w:rsidRPr="00052BDC">
        <w:rPr>
          <w:color w:val="0D0D0D" w:themeColor="text1" w:themeTint="F2"/>
          <w:szCs w:val="28"/>
        </w:rPr>
        <w:t xml:space="preserve"> пяти) рублей. </w:t>
      </w:r>
    </w:p>
    <w:p w:rsidR="00E25C8D" w:rsidRPr="0051076C" w:rsidP="00E25C8D" w14:paraId="7156137D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E25C8D" w:rsidRPr="0051076C" w:rsidP="00E25C8D" w14:paraId="0E36962E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Квитанцию об опл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ате штрафа необходимо представить мировому судье судебного участка №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127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E25C8D" w:rsidRPr="0051076C" w:rsidP="00E25C8D" w14:paraId="5F2C0840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Неуп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лата административного штрафа в указанный законом срок влечет привлечение к административной ответственности по ч. 1 ст. 20.25 Кодекса РФ об административных правонарушениях. </w:t>
      </w:r>
    </w:p>
    <w:p w:rsidR="00E25C8D" w:rsidP="00E25C8D" w14:paraId="3745592A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Постановление может быть обжаловано в Нижневартовский городской суд в течение де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сяти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дней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 дня вручения или получения копии постановления через мирового судью судебного участка №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E25C8D" w:rsidRPr="0051076C" w:rsidP="00E25C8D" w14:paraId="7A7A78E5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E25C8D" w:rsidRPr="0051076C" w:rsidP="00E25C8D" w14:paraId="477CE4D3" w14:textId="77777777">
      <w:pPr>
        <w:pStyle w:val="PlainText"/>
        <w:ind w:right="-5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51076C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Мировой судья                                                                                     О.В.Вдовина</w:t>
      </w:r>
    </w:p>
    <w:p w:rsidR="0047724E" w:rsidP="00960B23" w14:paraId="6CBFA160" w14:textId="5B32F772">
      <w:pPr>
        <w:pStyle w:val="PlainText"/>
        <w:ind w:right="-5"/>
      </w:pPr>
      <w:r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***</w:t>
      </w:r>
    </w:p>
    <w:sectPr w:rsidSect="00E25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等线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C8D"/>
    <w:rsid w:val="00052BDC"/>
    <w:rsid w:val="00092CDC"/>
    <w:rsid w:val="001F103F"/>
    <w:rsid w:val="0047724E"/>
    <w:rsid w:val="0051076C"/>
    <w:rsid w:val="00520C03"/>
    <w:rsid w:val="007B5630"/>
    <w:rsid w:val="007C0617"/>
    <w:rsid w:val="00834291"/>
    <w:rsid w:val="008C3ED8"/>
    <w:rsid w:val="00932C67"/>
    <w:rsid w:val="00960B23"/>
    <w:rsid w:val="00A5793D"/>
    <w:rsid w:val="00C51521"/>
    <w:rsid w:val="00D6078B"/>
    <w:rsid w:val="00E25C8D"/>
    <w:rsid w:val="00F54228"/>
  </w:rsids>
  <m:mathPr>
    <m:mathFont m:val="Cambria Math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FC7800-6FE9-4857-8812-AD3B1CA3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C8D"/>
    <w:pPr>
      <w:spacing w:after="200" w:line="276" w:lineRule="auto"/>
    </w:pPr>
    <w:rPr>
      <w:szCs w:val="22"/>
      <w:lang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E25C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  <w:lang w:bidi="hi-IN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E25C8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  <w:lang w:bidi="hi-IN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E25C8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5"/>
      <w:lang w:bidi="hi-I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E25C8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Cs w:val="20"/>
      <w:lang w:bidi="hi-IN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E25C8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Cs w:val="20"/>
      <w:lang w:bidi="hi-IN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E25C8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Cs w:val="20"/>
      <w:lang w:bidi="hi-IN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E25C8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Cs w:val="20"/>
      <w:lang w:bidi="hi-IN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E25C8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Cs w:val="20"/>
      <w:lang w:bidi="hi-IN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E25C8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E25C8D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E25C8D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E25C8D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E25C8D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E25C8D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E25C8D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E25C8D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E25C8D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E25C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E25C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</w:rPr>
  </w:style>
  <w:style w:type="character" w:customStyle="1" w:styleId="a">
    <w:name w:val="Название Знак"/>
    <w:basedOn w:val="DefaultParagraphFont"/>
    <w:link w:val="Title"/>
    <w:uiPriority w:val="10"/>
    <w:rsid w:val="00E25C8D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a0"/>
    <w:uiPriority w:val="11"/>
    <w:qFormat/>
    <w:rsid w:val="00E25C8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5"/>
      <w:lang w:bidi="hi-IN"/>
    </w:rPr>
  </w:style>
  <w:style w:type="character" w:customStyle="1" w:styleId="a0">
    <w:name w:val="Подзаголовок Знак"/>
    <w:basedOn w:val="DefaultParagraphFont"/>
    <w:link w:val="Subtitle"/>
    <w:uiPriority w:val="11"/>
    <w:rsid w:val="00E25C8D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20"/>
    <w:uiPriority w:val="29"/>
    <w:qFormat/>
    <w:rsid w:val="00E25C8D"/>
    <w:pPr>
      <w:spacing w:before="160" w:after="160" w:line="259" w:lineRule="auto"/>
      <w:jc w:val="center"/>
    </w:pPr>
    <w:rPr>
      <w:rFonts w:cs="Mangal"/>
      <w:i/>
      <w:iCs/>
      <w:color w:val="404040" w:themeColor="text1" w:themeTint="BF"/>
      <w:szCs w:val="20"/>
      <w:lang w:bidi="hi-IN"/>
    </w:rPr>
  </w:style>
  <w:style w:type="character" w:customStyle="1" w:styleId="20">
    <w:name w:val="Цитата 2 Знак"/>
    <w:basedOn w:val="DefaultParagraphFont"/>
    <w:link w:val="Quote"/>
    <w:uiPriority w:val="29"/>
    <w:rsid w:val="00E25C8D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C8D"/>
    <w:pPr>
      <w:spacing w:after="160" w:line="259" w:lineRule="auto"/>
      <w:ind w:left="720"/>
      <w:contextualSpacing/>
    </w:pPr>
    <w:rPr>
      <w:rFonts w:cs="Mangal"/>
      <w:szCs w:val="20"/>
      <w:lang w:bidi="hi-IN"/>
    </w:rPr>
  </w:style>
  <w:style w:type="character" w:styleId="IntenseEmphasis">
    <w:name w:val="Intense Emphasis"/>
    <w:basedOn w:val="DefaultParagraphFont"/>
    <w:uiPriority w:val="21"/>
    <w:qFormat/>
    <w:rsid w:val="00E25C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E25C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cs="Mangal"/>
      <w:i/>
      <w:iCs/>
      <w:color w:val="2F5496" w:themeColor="accent1" w:themeShade="BF"/>
      <w:szCs w:val="20"/>
      <w:lang w:bidi="hi-IN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E25C8D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C8D"/>
    <w:rPr>
      <w:b/>
      <w:bCs/>
      <w:smallCaps/>
      <w:color w:val="2F5496" w:themeColor="accent1" w:themeShade="BF"/>
      <w:spacing w:val="5"/>
    </w:rPr>
  </w:style>
  <w:style w:type="paragraph" w:styleId="BodyTextIndent">
    <w:name w:val="Body Text Indent"/>
    <w:basedOn w:val="Normal"/>
    <w:link w:val="a2"/>
    <w:rsid w:val="00E25C8D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2">
    <w:name w:val="Основной текст с отступом Знак"/>
    <w:basedOn w:val="DefaultParagraphFont"/>
    <w:link w:val="BodyTextIndent"/>
    <w:rsid w:val="00E25C8D"/>
    <w:rPr>
      <w:rFonts w:ascii="Times New Roman" w:eastAsia="Times New Roman" w:hAnsi="Times New Roman" w:cs="Times New Roman"/>
      <w:sz w:val="28"/>
      <w:lang w:eastAsia="ru-RU" w:bidi="ar-SA"/>
    </w:rPr>
  </w:style>
  <w:style w:type="paragraph" w:customStyle="1" w:styleId="ConsPlusNormal">
    <w:name w:val="ConsPlusNormal"/>
    <w:rsid w:val="00E25C8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character" w:styleId="Hyperlink">
    <w:name w:val="Hyperlink"/>
    <w:uiPriority w:val="99"/>
    <w:rsid w:val="00E25C8D"/>
    <w:rPr>
      <w:color w:val="0000FF"/>
      <w:u w:val="single"/>
    </w:rPr>
  </w:style>
  <w:style w:type="paragraph" w:styleId="PlainText">
    <w:name w:val="Plain Text"/>
    <w:basedOn w:val="Normal"/>
    <w:link w:val="a3"/>
    <w:rsid w:val="00E25C8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Текст Знак"/>
    <w:basedOn w:val="DefaultParagraphFont"/>
    <w:link w:val="PlainText"/>
    <w:rsid w:val="00E25C8D"/>
    <w:rPr>
      <w:rFonts w:ascii="Courier New" w:eastAsia="Times New Roman" w:hAnsi="Courier New" w:cs="Courier New"/>
      <w:sz w:val="20"/>
      <w:lang w:eastAsia="ru-RU" w:bidi="ar-SA"/>
    </w:rPr>
  </w:style>
  <w:style w:type="paragraph" w:customStyle="1" w:styleId="s1">
    <w:name w:val="s_1"/>
    <w:basedOn w:val="Normal"/>
    <w:rsid w:val="00E25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96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960B23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1504" TargetMode="External" /><Relationship Id="rId5" Type="http://schemas.openxmlformats.org/officeDocument/2006/relationships/hyperlink" Target="garantF1://12025267.21" TargetMode="External" /><Relationship Id="rId6" Type="http://schemas.openxmlformats.org/officeDocument/2006/relationships/hyperlink" Target="garantF1://12025267.22" TargetMode="External" /><Relationship Id="rId7" Type="http://schemas.openxmlformats.org/officeDocument/2006/relationships/hyperlink" Target="garantF1://12025267.4102" TargetMode="External" /><Relationship Id="rId8" Type="http://schemas.openxmlformats.org/officeDocument/2006/relationships/hyperlink" Target="https://home.garant.ru/" TargetMode="External" /><Relationship Id="rId9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